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5A5E1" w14:textId="38F6E98E" w:rsidR="00797764" w:rsidRPr="00797764" w:rsidRDefault="00797764" w:rsidP="00797764">
      <w:pPr>
        <w:spacing w:before="100" w:beforeAutospacing="1" w:after="100" w:afterAutospacing="1" w:line="240" w:lineRule="auto"/>
        <w:jc w:val="center"/>
        <w:outlineLvl w:val="0"/>
        <w:rPr>
          <w:rFonts w:ascii="Comic Sans MS" w:eastAsia="Times New Roman" w:hAnsi="Comic Sans MS" w:cs="Times New Roman"/>
          <w:b/>
          <w:bCs/>
          <w:kern w:val="36"/>
          <w:sz w:val="48"/>
          <w:szCs w:val="48"/>
          <w:u w:val="single"/>
          <w:lang w:eastAsia="de-DE"/>
        </w:rPr>
      </w:pPr>
      <w:r w:rsidRPr="00797764">
        <w:rPr>
          <w:rFonts w:ascii="Comic Sans MS" w:eastAsia="Times New Roman" w:hAnsi="Comic Sans MS" w:cs="Times New Roman"/>
          <w:b/>
          <w:bCs/>
          <w:kern w:val="36"/>
          <w:sz w:val="48"/>
          <w:szCs w:val="48"/>
          <w:u w:val="single"/>
          <w:lang w:eastAsia="de-DE"/>
        </w:rPr>
        <w:t>Das wandernde Wasser</w:t>
      </w:r>
    </w:p>
    <w:p w14:paraId="1E09613D" w14:textId="52C0CF30" w:rsidR="00797764" w:rsidRPr="00797764" w:rsidRDefault="00797764" w:rsidP="00797764">
      <w:pPr>
        <w:spacing w:before="100" w:beforeAutospacing="1" w:after="100" w:afterAutospacing="1" w:line="240" w:lineRule="auto"/>
        <w:rPr>
          <w:rFonts w:ascii="Comic Sans MS" w:eastAsia="Times New Roman" w:hAnsi="Comic Sans MS" w:cs="Times New Roman"/>
          <w:sz w:val="24"/>
          <w:szCs w:val="24"/>
          <w:lang w:eastAsia="de-DE"/>
        </w:rPr>
      </w:pPr>
      <w:r w:rsidRPr="00797764">
        <w:rPr>
          <w:rFonts w:ascii="Comic Sans MS" w:eastAsia="Times New Roman" w:hAnsi="Comic Sans MS" w:cs="Times New Roman"/>
          <w:sz w:val="24"/>
          <w:szCs w:val="24"/>
          <w:lang w:eastAsia="de-DE"/>
        </w:rPr>
        <w:t xml:space="preserve">Das wandernde Wasser ist ein wunderschönes, faszinierendes Experiment, bei welchem gefärbtes Wasser von einem Glas zum anderen wandert. </w:t>
      </w:r>
    </w:p>
    <w:p w14:paraId="2CD7BC34" w14:textId="736AAFF2" w:rsidR="00797764" w:rsidRDefault="00E21EDC" w:rsidP="00797764">
      <w:pPr>
        <w:spacing w:before="100" w:beforeAutospacing="1" w:after="100" w:afterAutospacing="1" w:line="240" w:lineRule="auto"/>
        <w:rPr>
          <w:rFonts w:ascii="Comic Sans MS" w:eastAsia="Times New Roman" w:hAnsi="Comic Sans MS" w:cs="Times New Roman"/>
          <w:sz w:val="24"/>
          <w:szCs w:val="24"/>
          <w:lang w:eastAsia="de-DE"/>
        </w:rPr>
      </w:pPr>
      <w:r>
        <w:rPr>
          <w:noProof/>
        </w:rPr>
        <w:drawing>
          <wp:anchor distT="0" distB="0" distL="114300" distR="114300" simplePos="0" relativeHeight="251659264" behindDoc="1" locked="0" layoutInCell="1" allowOverlap="1" wp14:anchorId="23C88685" wp14:editId="3BF285E8">
            <wp:simplePos x="0" y="0"/>
            <wp:positionH relativeFrom="column">
              <wp:posOffset>3797338</wp:posOffset>
            </wp:positionH>
            <wp:positionV relativeFrom="paragraph">
              <wp:posOffset>876033</wp:posOffset>
            </wp:positionV>
            <wp:extent cx="2297129" cy="2546079"/>
            <wp:effectExtent l="171450" t="152400" r="160655" b="159385"/>
            <wp:wrapNone/>
            <wp:docPr id="7" name="Bild 2" descr="Forschen mit Fred | Kita Oldershau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schen mit Fred | Kita Oldershaus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495470">
                      <a:off x="0" y="0"/>
                      <a:ext cx="2321947" cy="2573586"/>
                    </a:xfrm>
                    <a:prstGeom prst="rect">
                      <a:avLst/>
                    </a:prstGeom>
                    <a:noFill/>
                    <a:ln>
                      <a:noFill/>
                    </a:ln>
                  </pic:spPr>
                </pic:pic>
              </a:graphicData>
            </a:graphic>
            <wp14:sizeRelH relativeFrom="page">
              <wp14:pctWidth>0</wp14:pctWidth>
            </wp14:sizeRelH>
            <wp14:sizeRelV relativeFrom="page">
              <wp14:pctHeight>0</wp14:pctHeight>
            </wp14:sizeRelV>
          </wp:anchor>
        </w:drawing>
      </w:r>
      <w:r w:rsidR="00797764" w:rsidRPr="00797764">
        <w:rPr>
          <w:rFonts w:ascii="Comic Sans MS" w:eastAsia="Times New Roman" w:hAnsi="Comic Sans MS" w:cs="Times New Roman"/>
          <w:sz w:val="24"/>
          <w:szCs w:val="24"/>
          <w:lang w:eastAsia="de-DE"/>
        </w:rPr>
        <w:t>Das Experiment ist ganz einfach umzusetzen, ihr habt bestimmt alle benötigten Materialien dafür zu Hause. Die Übung ist für Kinder fast jeden Alters einsetzbar. Unsere Große war mit drei Jahren schon begeistert davon, mit älteren Kindern kann man tiefer in die Thematik eintauchen, den Versuch aufzeichnen und dokumentieren lassen.</w:t>
      </w:r>
    </w:p>
    <w:p w14:paraId="10B945BC" w14:textId="3653184B" w:rsidR="00797764" w:rsidRPr="00797764" w:rsidRDefault="00797764" w:rsidP="00797764">
      <w:pPr>
        <w:spacing w:before="100" w:beforeAutospacing="1" w:after="100" w:afterAutospacing="1" w:line="240" w:lineRule="auto"/>
        <w:rPr>
          <w:rFonts w:ascii="Comic Sans MS" w:eastAsia="Times New Roman" w:hAnsi="Comic Sans MS" w:cs="Times New Roman"/>
          <w:sz w:val="24"/>
          <w:szCs w:val="24"/>
          <w:lang w:eastAsia="de-DE"/>
        </w:rPr>
      </w:pPr>
      <w:r w:rsidRPr="00797764">
        <w:rPr>
          <w:rFonts w:ascii="Comic Sans MS" w:eastAsia="Times New Roman" w:hAnsi="Comic Sans MS" w:cs="Times New Roman"/>
          <w:b/>
          <w:bCs/>
          <w:sz w:val="36"/>
          <w:szCs w:val="36"/>
          <w:lang w:eastAsia="de-DE"/>
        </w:rPr>
        <w:t>Ihr benötigt dafür:</w:t>
      </w:r>
    </w:p>
    <w:p w14:paraId="2EB4FE43" w14:textId="77777777" w:rsidR="00797764" w:rsidRPr="00797764" w:rsidRDefault="00797764" w:rsidP="00797764">
      <w:pPr>
        <w:numPr>
          <w:ilvl w:val="0"/>
          <w:numId w:val="1"/>
        </w:numPr>
        <w:spacing w:before="100" w:beforeAutospacing="1" w:after="100" w:afterAutospacing="1" w:line="240" w:lineRule="auto"/>
        <w:rPr>
          <w:rFonts w:ascii="Comic Sans MS" w:eastAsia="Times New Roman" w:hAnsi="Comic Sans MS" w:cs="Times New Roman"/>
          <w:sz w:val="24"/>
          <w:szCs w:val="24"/>
          <w:lang w:eastAsia="de-DE"/>
        </w:rPr>
      </w:pPr>
      <w:r w:rsidRPr="00797764">
        <w:rPr>
          <w:rFonts w:ascii="Comic Sans MS" w:eastAsia="Times New Roman" w:hAnsi="Comic Sans MS" w:cs="Times New Roman"/>
          <w:sz w:val="24"/>
          <w:szCs w:val="24"/>
          <w:lang w:eastAsia="de-DE"/>
        </w:rPr>
        <w:t>6 Gläser</w:t>
      </w:r>
    </w:p>
    <w:p w14:paraId="708B1652" w14:textId="2BD88FBE" w:rsidR="00797764" w:rsidRPr="00797764" w:rsidRDefault="00797764" w:rsidP="00797764">
      <w:pPr>
        <w:numPr>
          <w:ilvl w:val="0"/>
          <w:numId w:val="1"/>
        </w:numPr>
        <w:spacing w:before="100" w:beforeAutospacing="1" w:after="100" w:afterAutospacing="1" w:line="240" w:lineRule="auto"/>
        <w:rPr>
          <w:rFonts w:ascii="Comic Sans MS" w:eastAsia="Times New Roman" w:hAnsi="Comic Sans MS" w:cs="Times New Roman"/>
          <w:sz w:val="24"/>
          <w:szCs w:val="24"/>
          <w:lang w:eastAsia="de-DE"/>
        </w:rPr>
      </w:pPr>
      <w:r w:rsidRPr="00797764">
        <w:rPr>
          <w:rFonts w:ascii="Comic Sans MS" w:eastAsia="Times New Roman" w:hAnsi="Comic Sans MS" w:cs="Times New Roman"/>
          <w:sz w:val="24"/>
          <w:szCs w:val="24"/>
          <w:lang w:eastAsia="de-DE"/>
        </w:rPr>
        <w:t xml:space="preserve">Lebensmittelfarbe in </w:t>
      </w:r>
      <w:hyperlink r:id="rId8" w:history="1">
        <w:r w:rsidRPr="00797764">
          <w:rPr>
            <w:rFonts w:ascii="Comic Sans MS" w:eastAsia="Times New Roman" w:hAnsi="Comic Sans MS" w:cs="Times New Roman"/>
            <w:b/>
            <w:bCs/>
            <w:sz w:val="24"/>
            <w:szCs w:val="24"/>
            <w:u w:val="single"/>
            <w:lang w:eastAsia="de-DE"/>
          </w:rPr>
          <w:t xml:space="preserve">rot, gelb und </w:t>
        </w:r>
      </w:hyperlink>
      <w:hyperlink r:id="rId9" w:tgtFrame="_blank" w:history="1">
        <w:r w:rsidRPr="00797764">
          <w:rPr>
            <w:rFonts w:ascii="Comic Sans MS" w:eastAsia="Times New Roman" w:hAnsi="Comic Sans MS" w:cs="Times New Roman"/>
            <w:b/>
            <w:bCs/>
            <w:sz w:val="24"/>
            <w:szCs w:val="24"/>
            <w:u w:val="single"/>
            <w:lang w:eastAsia="de-DE"/>
          </w:rPr>
          <w:t>blau</w:t>
        </w:r>
      </w:hyperlink>
    </w:p>
    <w:p w14:paraId="22E43AA8" w14:textId="77777777" w:rsidR="00797764" w:rsidRPr="00797764" w:rsidRDefault="00797764" w:rsidP="00797764">
      <w:pPr>
        <w:numPr>
          <w:ilvl w:val="0"/>
          <w:numId w:val="1"/>
        </w:numPr>
        <w:spacing w:before="100" w:beforeAutospacing="1" w:after="100" w:afterAutospacing="1" w:line="240" w:lineRule="auto"/>
        <w:rPr>
          <w:rFonts w:ascii="Comic Sans MS" w:eastAsia="Times New Roman" w:hAnsi="Comic Sans MS" w:cs="Times New Roman"/>
          <w:sz w:val="24"/>
          <w:szCs w:val="24"/>
          <w:lang w:eastAsia="de-DE"/>
        </w:rPr>
      </w:pPr>
      <w:r w:rsidRPr="00797764">
        <w:rPr>
          <w:rFonts w:ascii="Comic Sans MS" w:eastAsia="Times New Roman" w:hAnsi="Comic Sans MS" w:cs="Times New Roman"/>
          <w:sz w:val="24"/>
          <w:szCs w:val="24"/>
          <w:lang w:eastAsia="de-DE"/>
        </w:rPr>
        <w:t>Küchenrolle (Küchenpapier)</w:t>
      </w:r>
    </w:p>
    <w:p w14:paraId="28AB040B" w14:textId="77777777" w:rsidR="00797764" w:rsidRPr="00797764" w:rsidRDefault="00797764" w:rsidP="00797764">
      <w:pPr>
        <w:spacing w:after="0" w:line="240" w:lineRule="auto"/>
        <w:rPr>
          <w:rFonts w:ascii="Comic Sans MS" w:eastAsia="Times New Roman" w:hAnsi="Comic Sans MS" w:cs="Times New Roman"/>
          <w:sz w:val="24"/>
          <w:szCs w:val="24"/>
          <w:lang w:eastAsia="de-DE"/>
        </w:rPr>
      </w:pPr>
      <w:r w:rsidRPr="00797764">
        <w:rPr>
          <w:rFonts w:ascii="Comic Sans MS" w:eastAsia="Times New Roman" w:hAnsi="Comic Sans MS" w:cs="Times New Roman"/>
          <w:noProof/>
          <w:sz w:val="24"/>
          <w:szCs w:val="24"/>
          <w:lang w:eastAsia="de-DE"/>
        </w:rPr>
        <w:drawing>
          <wp:inline distT="0" distB="0" distL="0" distR="0" wp14:anchorId="63815840" wp14:editId="742381AA">
            <wp:extent cx="3077789" cy="2307440"/>
            <wp:effectExtent l="0" t="0" r="8890" b="0"/>
            <wp:docPr id="1" name="Bild 1" descr="benötigte Material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ötigte Materiali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8209" cy="2330246"/>
                    </a:xfrm>
                    <a:prstGeom prst="rect">
                      <a:avLst/>
                    </a:prstGeom>
                    <a:noFill/>
                    <a:ln>
                      <a:noFill/>
                    </a:ln>
                  </pic:spPr>
                </pic:pic>
              </a:graphicData>
            </a:graphic>
          </wp:inline>
        </w:drawing>
      </w:r>
    </w:p>
    <w:p w14:paraId="43C6D8A3" w14:textId="77777777" w:rsidR="00797764" w:rsidRPr="00797764" w:rsidRDefault="00797764" w:rsidP="00797764">
      <w:pPr>
        <w:spacing w:before="100" w:beforeAutospacing="1" w:after="100" w:afterAutospacing="1" w:line="240" w:lineRule="auto"/>
        <w:outlineLvl w:val="1"/>
        <w:rPr>
          <w:rFonts w:ascii="Comic Sans MS" w:eastAsia="Times New Roman" w:hAnsi="Comic Sans MS" w:cs="Times New Roman"/>
          <w:b/>
          <w:bCs/>
          <w:sz w:val="36"/>
          <w:szCs w:val="36"/>
          <w:lang w:eastAsia="de-DE"/>
        </w:rPr>
      </w:pPr>
      <w:r w:rsidRPr="00797764">
        <w:rPr>
          <w:rFonts w:ascii="Comic Sans MS" w:eastAsia="Times New Roman" w:hAnsi="Comic Sans MS" w:cs="Times New Roman"/>
          <w:b/>
          <w:bCs/>
          <w:sz w:val="36"/>
          <w:szCs w:val="36"/>
          <w:lang w:eastAsia="de-DE"/>
        </w:rPr>
        <w:t>Anleitung:</w:t>
      </w:r>
    </w:p>
    <w:p w14:paraId="3E71B95C" w14:textId="77777777" w:rsidR="00797764" w:rsidRPr="00797764" w:rsidRDefault="00797764" w:rsidP="00797764">
      <w:pPr>
        <w:numPr>
          <w:ilvl w:val="0"/>
          <w:numId w:val="2"/>
        </w:numPr>
        <w:spacing w:before="100" w:beforeAutospacing="1" w:after="100" w:afterAutospacing="1" w:line="240" w:lineRule="auto"/>
        <w:rPr>
          <w:rFonts w:ascii="Comic Sans MS" w:eastAsia="Times New Roman" w:hAnsi="Comic Sans MS" w:cs="Times New Roman"/>
          <w:sz w:val="24"/>
          <w:szCs w:val="24"/>
          <w:lang w:eastAsia="de-DE"/>
        </w:rPr>
      </w:pPr>
      <w:r w:rsidRPr="00797764">
        <w:rPr>
          <w:rFonts w:ascii="Comic Sans MS" w:eastAsia="Times New Roman" w:hAnsi="Comic Sans MS" w:cs="Times New Roman"/>
          <w:sz w:val="24"/>
          <w:szCs w:val="24"/>
          <w:lang w:eastAsia="de-DE"/>
        </w:rPr>
        <w:t>Fülle ein Glas dreiviertel voll mit rotgefärbtem Wasser, eines mit blauem und eines mit gelbem Wasser.</w:t>
      </w:r>
    </w:p>
    <w:p w14:paraId="2BE0D797" w14:textId="77777777" w:rsidR="00797764" w:rsidRPr="00797764" w:rsidRDefault="00797764" w:rsidP="00797764">
      <w:pPr>
        <w:numPr>
          <w:ilvl w:val="0"/>
          <w:numId w:val="2"/>
        </w:numPr>
        <w:spacing w:before="100" w:beforeAutospacing="1" w:after="100" w:afterAutospacing="1" w:line="240" w:lineRule="auto"/>
        <w:rPr>
          <w:rFonts w:ascii="Comic Sans MS" w:eastAsia="Times New Roman" w:hAnsi="Comic Sans MS" w:cs="Times New Roman"/>
          <w:sz w:val="24"/>
          <w:szCs w:val="24"/>
          <w:lang w:eastAsia="de-DE"/>
        </w:rPr>
      </w:pPr>
      <w:r w:rsidRPr="00797764">
        <w:rPr>
          <w:rFonts w:ascii="Comic Sans MS" w:eastAsia="Times New Roman" w:hAnsi="Comic Sans MS" w:cs="Times New Roman"/>
          <w:sz w:val="24"/>
          <w:szCs w:val="24"/>
          <w:lang w:eastAsia="de-DE"/>
        </w:rPr>
        <w:t>Nun stelle die Gläser im Kreis auf, immer abwechselnd ein volles und ein leeres Glas.</w:t>
      </w:r>
    </w:p>
    <w:p w14:paraId="6BBB752C" w14:textId="77777777" w:rsidR="00797764" w:rsidRPr="00797764" w:rsidRDefault="00797764" w:rsidP="00797764">
      <w:pPr>
        <w:numPr>
          <w:ilvl w:val="0"/>
          <w:numId w:val="2"/>
        </w:numPr>
        <w:spacing w:before="100" w:beforeAutospacing="1" w:after="100" w:afterAutospacing="1" w:line="240" w:lineRule="auto"/>
        <w:rPr>
          <w:rFonts w:ascii="Comic Sans MS" w:eastAsia="Times New Roman" w:hAnsi="Comic Sans MS" w:cs="Times New Roman"/>
          <w:sz w:val="24"/>
          <w:szCs w:val="24"/>
          <w:lang w:eastAsia="de-DE"/>
        </w:rPr>
      </w:pPr>
      <w:r w:rsidRPr="00797764">
        <w:rPr>
          <w:rFonts w:ascii="Comic Sans MS" w:eastAsia="Times New Roman" w:hAnsi="Comic Sans MS" w:cs="Times New Roman"/>
          <w:sz w:val="24"/>
          <w:szCs w:val="24"/>
          <w:lang w:eastAsia="de-DE"/>
        </w:rPr>
        <w:t>Schneide zwei Blätter Küchenrolle jeweils der Länge nach in der Mitte auseinander. Drei von diesen vier Streifen faltest du noch einmal der Länge nach um, nun ergeben sich dünne Streifen, mit passender Länge und Breite.</w:t>
      </w:r>
    </w:p>
    <w:p w14:paraId="118B1777" w14:textId="77777777" w:rsidR="00797764" w:rsidRPr="00797764" w:rsidRDefault="00797764" w:rsidP="00797764">
      <w:pPr>
        <w:numPr>
          <w:ilvl w:val="0"/>
          <w:numId w:val="2"/>
        </w:numPr>
        <w:spacing w:before="100" w:beforeAutospacing="1" w:after="100" w:afterAutospacing="1" w:line="240" w:lineRule="auto"/>
        <w:rPr>
          <w:rFonts w:ascii="Comic Sans MS" w:eastAsia="Times New Roman" w:hAnsi="Comic Sans MS" w:cs="Times New Roman"/>
          <w:sz w:val="24"/>
          <w:szCs w:val="24"/>
          <w:lang w:eastAsia="de-DE"/>
        </w:rPr>
      </w:pPr>
      <w:r w:rsidRPr="00797764">
        <w:rPr>
          <w:rFonts w:ascii="Comic Sans MS" w:eastAsia="Times New Roman" w:hAnsi="Comic Sans MS" w:cs="Times New Roman"/>
          <w:sz w:val="24"/>
          <w:szCs w:val="24"/>
          <w:lang w:eastAsia="de-DE"/>
        </w:rPr>
        <w:t>Nun werden je ein volles und ein leeres Glas mit einem Streifen Küchenpapier verbunden.</w:t>
      </w:r>
    </w:p>
    <w:p w14:paraId="200FFB16" w14:textId="77777777" w:rsidR="00797764" w:rsidRPr="00797764" w:rsidRDefault="00797764" w:rsidP="00797764">
      <w:pPr>
        <w:spacing w:after="0" w:line="240" w:lineRule="auto"/>
        <w:rPr>
          <w:rFonts w:ascii="Comic Sans MS" w:eastAsia="Times New Roman" w:hAnsi="Comic Sans MS" w:cs="Times New Roman"/>
          <w:sz w:val="24"/>
          <w:szCs w:val="24"/>
          <w:lang w:eastAsia="de-DE"/>
        </w:rPr>
      </w:pPr>
      <w:r w:rsidRPr="00797764">
        <w:rPr>
          <w:rFonts w:ascii="Comic Sans MS" w:eastAsia="Times New Roman" w:hAnsi="Comic Sans MS" w:cs="Times New Roman"/>
          <w:noProof/>
          <w:sz w:val="24"/>
          <w:szCs w:val="24"/>
          <w:lang w:eastAsia="de-DE"/>
        </w:rPr>
        <w:lastRenderedPageBreak/>
        <w:drawing>
          <wp:inline distT="0" distB="0" distL="0" distR="0" wp14:anchorId="11323E9D" wp14:editId="4F98B738">
            <wp:extent cx="3658759" cy="2742998"/>
            <wp:effectExtent l="0" t="0" r="0" b="635"/>
            <wp:docPr id="2" name="Bild 2" descr="Start des Experi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t des Experimen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1277" cy="2759880"/>
                    </a:xfrm>
                    <a:prstGeom prst="rect">
                      <a:avLst/>
                    </a:prstGeom>
                    <a:noFill/>
                    <a:ln>
                      <a:noFill/>
                    </a:ln>
                  </pic:spPr>
                </pic:pic>
              </a:graphicData>
            </a:graphic>
          </wp:inline>
        </w:drawing>
      </w:r>
    </w:p>
    <w:p w14:paraId="20204014" w14:textId="77777777" w:rsidR="00797764" w:rsidRPr="00797764" w:rsidRDefault="00797764" w:rsidP="00797764">
      <w:pPr>
        <w:spacing w:before="100" w:beforeAutospacing="1" w:after="100" w:afterAutospacing="1" w:line="240" w:lineRule="auto"/>
        <w:rPr>
          <w:rFonts w:ascii="Comic Sans MS" w:eastAsia="Times New Roman" w:hAnsi="Comic Sans MS" w:cs="Times New Roman"/>
          <w:sz w:val="24"/>
          <w:szCs w:val="24"/>
          <w:lang w:eastAsia="de-DE"/>
        </w:rPr>
      </w:pPr>
      <w:r w:rsidRPr="00797764">
        <w:rPr>
          <w:rFonts w:ascii="Comic Sans MS" w:eastAsia="Times New Roman" w:hAnsi="Comic Sans MS" w:cs="Times New Roman"/>
          <w:sz w:val="24"/>
          <w:szCs w:val="24"/>
          <w:lang w:eastAsia="de-DE"/>
        </w:rPr>
        <w:t xml:space="preserve">Es sind nun alle Vorbereitungen getroffen, nun geht`s ans Beobachten! Das gefärbte Wasser wandert </w:t>
      </w:r>
      <w:proofErr w:type="gramStart"/>
      <w:r w:rsidRPr="00797764">
        <w:rPr>
          <w:rFonts w:ascii="Comic Sans MS" w:eastAsia="Times New Roman" w:hAnsi="Comic Sans MS" w:cs="Times New Roman"/>
          <w:sz w:val="24"/>
          <w:szCs w:val="24"/>
          <w:lang w:eastAsia="de-DE"/>
        </w:rPr>
        <w:t>ganz langsam</w:t>
      </w:r>
      <w:proofErr w:type="gramEnd"/>
      <w:r w:rsidRPr="00797764">
        <w:rPr>
          <w:rFonts w:ascii="Comic Sans MS" w:eastAsia="Times New Roman" w:hAnsi="Comic Sans MS" w:cs="Times New Roman"/>
          <w:sz w:val="24"/>
          <w:szCs w:val="24"/>
          <w:lang w:eastAsia="de-DE"/>
        </w:rPr>
        <w:t xml:space="preserve"> das Küchenpapier entlang und so werden mit der Zeit die leeren Gläser gefüllt. Nebenbei ist es spannend zu beobachten, welche Farben sich in den leeren Gläser bilden, man kann mit größeren Kindern näher auf das Mischen von Farben eingehen </w:t>
      </w:r>
    </w:p>
    <w:p w14:paraId="104704E1" w14:textId="77777777" w:rsidR="00797764" w:rsidRPr="00797764" w:rsidRDefault="00797764" w:rsidP="00797764">
      <w:pPr>
        <w:spacing w:before="100" w:beforeAutospacing="1" w:after="100" w:afterAutospacing="1" w:line="240" w:lineRule="auto"/>
        <w:ind w:left="720"/>
        <w:rPr>
          <w:rFonts w:ascii="Comic Sans MS" w:eastAsia="Times New Roman" w:hAnsi="Comic Sans MS" w:cs="Times New Roman"/>
          <w:sz w:val="24"/>
          <w:szCs w:val="24"/>
          <w:lang w:eastAsia="de-DE"/>
        </w:rPr>
      </w:pPr>
      <w:r w:rsidRPr="00797764">
        <w:rPr>
          <w:rFonts w:ascii="Comic Sans MS" w:eastAsia="Times New Roman" w:hAnsi="Comic Sans MS" w:cs="Times New Roman"/>
          <w:noProof/>
          <w:sz w:val="24"/>
          <w:szCs w:val="24"/>
          <w:lang w:eastAsia="de-DE"/>
        </w:rPr>
        <w:drawing>
          <wp:inline distT="0" distB="0" distL="0" distR="0" wp14:anchorId="30B9C34D" wp14:editId="61862049">
            <wp:extent cx="3160552" cy="2369489"/>
            <wp:effectExtent l="0" t="0" r="1905" b="0"/>
            <wp:docPr id="3" name="Bild 3" descr="Nach 5 Minu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ch 5 Minut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4407" cy="2387373"/>
                    </a:xfrm>
                    <a:prstGeom prst="rect">
                      <a:avLst/>
                    </a:prstGeom>
                    <a:noFill/>
                    <a:ln>
                      <a:noFill/>
                    </a:ln>
                  </pic:spPr>
                </pic:pic>
              </a:graphicData>
            </a:graphic>
          </wp:inline>
        </w:drawing>
      </w:r>
    </w:p>
    <w:p w14:paraId="0F92D567" w14:textId="26BF8F8E" w:rsidR="00797764" w:rsidRPr="00797764" w:rsidRDefault="00797764" w:rsidP="00797764">
      <w:pPr>
        <w:spacing w:before="100" w:beforeAutospacing="1" w:after="100" w:afterAutospacing="1" w:line="240" w:lineRule="auto"/>
        <w:ind w:left="720"/>
        <w:rPr>
          <w:rFonts w:ascii="Comic Sans MS" w:eastAsia="Times New Roman" w:hAnsi="Comic Sans MS" w:cs="Times New Roman"/>
          <w:sz w:val="24"/>
          <w:szCs w:val="24"/>
          <w:lang w:eastAsia="de-DE"/>
        </w:rPr>
      </w:pPr>
      <w:r w:rsidRPr="00797764">
        <w:rPr>
          <w:rFonts w:ascii="Comic Sans MS" w:eastAsia="Times New Roman" w:hAnsi="Comic Sans MS" w:cs="Times New Roman"/>
          <w:noProof/>
          <w:sz w:val="24"/>
          <w:szCs w:val="24"/>
          <w:lang w:eastAsia="de-DE"/>
        </w:rPr>
        <w:lastRenderedPageBreak/>
        <w:drawing>
          <wp:inline distT="0" distB="0" distL="0" distR="0" wp14:anchorId="71917D03" wp14:editId="0C2227CC">
            <wp:extent cx="3149351" cy="2361091"/>
            <wp:effectExtent l="0" t="0" r="0" b="1270"/>
            <wp:docPr id="4" name="Bild 4" descr="nach 10 Minu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ch 10 Minut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88577" cy="2390499"/>
                    </a:xfrm>
                    <a:prstGeom prst="rect">
                      <a:avLst/>
                    </a:prstGeom>
                    <a:noFill/>
                    <a:ln>
                      <a:noFill/>
                    </a:ln>
                  </pic:spPr>
                </pic:pic>
              </a:graphicData>
            </a:graphic>
          </wp:inline>
        </w:drawing>
      </w:r>
    </w:p>
    <w:p w14:paraId="0F118399" w14:textId="654BD978" w:rsidR="00797764" w:rsidRPr="00797764" w:rsidRDefault="00797764" w:rsidP="00797764">
      <w:pPr>
        <w:spacing w:before="100" w:beforeAutospacing="1" w:after="100" w:afterAutospacing="1" w:line="240" w:lineRule="auto"/>
        <w:ind w:left="720"/>
        <w:rPr>
          <w:rFonts w:ascii="Comic Sans MS" w:eastAsia="Times New Roman" w:hAnsi="Comic Sans MS" w:cs="Times New Roman"/>
          <w:sz w:val="24"/>
          <w:szCs w:val="24"/>
          <w:lang w:eastAsia="de-DE"/>
        </w:rPr>
      </w:pPr>
      <w:r w:rsidRPr="00797764">
        <w:rPr>
          <w:rFonts w:ascii="Comic Sans MS" w:eastAsia="Times New Roman" w:hAnsi="Comic Sans MS" w:cs="Times New Roman"/>
          <w:noProof/>
          <w:sz w:val="24"/>
          <w:szCs w:val="24"/>
          <w:lang w:eastAsia="de-DE"/>
        </w:rPr>
        <w:drawing>
          <wp:inline distT="0" distB="0" distL="0" distR="0" wp14:anchorId="45A7F9F5" wp14:editId="7C46013A">
            <wp:extent cx="3169836" cy="2376449"/>
            <wp:effectExtent l="0" t="0" r="0" b="5080"/>
            <wp:docPr id="5" name="Bild 5" descr="Die Farben vermischen s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e Farben vermischen sic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02197" cy="2400710"/>
                    </a:xfrm>
                    <a:prstGeom prst="rect">
                      <a:avLst/>
                    </a:prstGeom>
                    <a:noFill/>
                    <a:ln>
                      <a:noFill/>
                    </a:ln>
                  </pic:spPr>
                </pic:pic>
              </a:graphicData>
            </a:graphic>
          </wp:inline>
        </w:drawing>
      </w:r>
    </w:p>
    <w:p w14:paraId="2DF23A62" w14:textId="70FC6D5D" w:rsidR="00797764" w:rsidRPr="00797764" w:rsidRDefault="00797764" w:rsidP="00797764">
      <w:pPr>
        <w:spacing w:before="100" w:beforeAutospacing="1" w:after="100" w:afterAutospacing="1" w:line="240" w:lineRule="auto"/>
        <w:ind w:left="720"/>
        <w:rPr>
          <w:rFonts w:ascii="Comic Sans MS" w:eastAsia="Times New Roman" w:hAnsi="Comic Sans MS" w:cs="Times New Roman"/>
          <w:sz w:val="24"/>
          <w:szCs w:val="24"/>
          <w:lang w:eastAsia="de-DE"/>
        </w:rPr>
      </w:pPr>
    </w:p>
    <w:p w14:paraId="40B6851D" w14:textId="65CE8CE6" w:rsidR="00797764" w:rsidRPr="00797764" w:rsidRDefault="00797764" w:rsidP="00797764">
      <w:pPr>
        <w:spacing w:before="100" w:beforeAutospacing="1" w:after="100" w:afterAutospacing="1" w:line="240" w:lineRule="auto"/>
        <w:outlineLvl w:val="1"/>
        <w:rPr>
          <w:rFonts w:ascii="Comic Sans MS" w:eastAsia="Times New Roman" w:hAnsi="Comic Sans MS" w:cs="Times New Roman"/>
          <w:b/>
          <w:bCs/>
          <w:sz w:val="36"/>
          <w:szCs w:val="36"/>
          <w:lang w:eastAsia="de-DE"/>
        </w:rPr>
      </w:pPr>
      <w:r w:rsidRPr="00797764">
        <w:rPr>
          <w:rFonts w:ascii="Comic Sans MS" w:eastAsia="Times New Roman" w:hAnsi="Comic Sans MS" w:cs="Times New Roman"/>
          <w:b/>
          <w:bCs/>
          <w:sz w:val="36"/>
          <w:szCs w:val="36"/>
          <w:lang w:eastAsia="de-DE"/>
        </w:rPr>
        <w:t xml:space="preserve">Erklärung: </w:t>
      </w:r>
    </w:p>
    <w:p w14:paraId="351D7643" w14:textId="400033FD" w:rsidR="00797764" w:rsidRPr="00797764" w:rsidRDefault="00E21EDC" w:rsidP="00797764">
      <w:pPr>
        <w:spacing w:before="100" w:beforeAutospacing="1" w:after="100" w:afterAutospacing="1" w:line="240" w:lineRule="auto"/>
        <w:rPr>
          <w:rFonts w:ascii="Comic Sans MS" w:eastAsia="Times New Roman" w:hAnsi="Comic Sans MS" w:cs="Times New Roman"/>
          <w:sz w:val="24"/>
          <w:szCs w:val="24"/>
          <w:lang w:eastAsia="de-DE"/>
        </w:rPr>
      </w:pPr>
      <w:r>
        <w:rPr>
          <w:rFonts w:ascii="Comic Sans MS" w:hAnsi="Comic Sans MS"/>
          <w:noProof/>
        </w:rPr>
        <w:drawing>
          <wp:anchor distT="0" distB="0" distL="114300" distR="114300" simplePos="0" relativeHeight="251660288" behindDoc="1" locked="0" layoutInCell="1" allowOverlap="1" wp14:anchorId="09E66B5C" wp14:editId="099DF343">
            <wp:simplePos x="0" y="0"/>
            <wp:positionH relativeFrom="column">
              <wp:posOffset>3260725</wp:posOffset>
            </wp:positionH>
            <wp:positionV relativeFrom="paragraph">
              <wp:posOffset>917575</wp:posOffset>
            </wp:positionV>
            <wp:extent cx="1661033" cy="2480764"/>
            <wp:effectExtent l="152400" t="95250" r="149225" b="91440"/>
            <wp:wrapNone/>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52035" r="3198"/>
                    <a:stretch/>
                  </pic:blipFill>
                  <pic:spPr bwMode="auto">
                    <a:xfrm rot="410571">
                      <a:off x="0" y="0"/>
                      <a:ext cx="1661033" cy="2480764"/>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7764" w:rsidRPr="00797764">
        <w:rPr>
          <w:rFonts w:ascii="Comic Sans MS" w:eastAsia="Times New Roman" w:hAnsi="Comic Sans MS" w:cs="Times New Roman"/>
          <w:sz w:val="24"/>
          <w:szCs w:val="24"/>
          <w:lang w:eastAsia="de-DE"/>
        </w:rPr>
        <w:t>Küchenrolle besteht aus pflanzlicher Zellulose (Zellstoff). Zwischen den einzelnen Fasern des Küchenpapiers existieren jede Menge Hohlräume, diese nennt man auch Kapillaren. Kommt nun Wasser in Berührung mit diesen Kapillaren, tritt der Kapillareffekt auf und die Flüssigkeit steigt bzw. klettert gegen die Schwerkraft nach oben.</w:t>
      </w:r>
    </w:p>
    <w:p w14:paraId="7154F67F" w14:textId="717AAA8F" w:rsidR="00797764" w:rsidRPr="00797764" w:rsidRDefault="00797764" w:rsidP="00797764">
      <w:pPr>
        <w:rPr>
          <w:rFonts w:ascii="Comic Sans MS" w:hAnsi="Comic Sans MS"/>
        </w:rPr>
      </w:pPr>
    </w:p>
    <w:p w14:paraId="02A1B786" w14:textId="05A7BEAC" w:rsidR="00A14D3D" w:rsidRPr="00797764" w:rsidRDefault="00A14D3D">
      <w:pPr>
        <w:rPr>
          <w:rFonts w:ascii="Comic Sans MS" w:hAnsi="Comic Sans MS"/>
        </w:rPr>
      </w:pPr>
    </w:p>
    <w:sectPr w:rsidR="00A14D3D" w:rsidRPr="00797764" w:rsidSect="00797764">
      <w:footerReference w:type="default" r:id="rId16"/>
      <w:pgSz w:w="11906" w:h="16838"/>
      <w:pgMar w:top="1417" w:right="1417" w:bottom="1134" w:left="1417" w:header="708" w:footer="708" w:gutter="0"/>
      <w:pgBorders w:offsetFrom="page">
        <w:top w:val="single" w:sz="48" w:space="24" w:color="ED7D31" w:themeColor="accent2"/>
        <w:left w:val="single" w:sz="48" w:space="24" w:color="ED7D31" w:themeColor="accent2"/>
        <w:bottom w:val="single" w:sz="48" w:space="24" w:color="ED7D31" w:themeColor="accent2"/>
        <w:right w:val="single" w:sz="48" w:space="24" w:color="ED7D31"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F3AF3" w14:textId="77777777" w:rsidR="00752714" w:rsidRDefault="00752714" w:rsidP="00797764">
      <w:pPr>
        <w:spacing w:after="0" w:line="240" w:lineRule="auto"/>
      </w:pPr>
      <w:r>
        <w:separator/>
      </w:r>
    </w:p>
  </w:endnote>
  <w:endnote w:type="continuationSeparator" w:id="0">
    <w:p w14:paraId="0F6CAEA5" w14:textId="77777777" w:rsidR="00752714" w:rsidRDefault="00752714" w:rsidP="0079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3494114"/>
      <w:docPartObj>
        <w:docPartGallery w:val="Page Numbers (Bottom of Page)"/>
        <w:docPartUnique/>
      </w:docPartObj>
    </w:sdtPr>
    <w:sdtEndPr/>
    <w:sdtContent>
      <w:p w14:paraId="73FD892E" w14:textId="5804FAF7" w:rsidR="00797764" w:rsidRDefault="00797764">
        <w:pPr>
          <w:pStyle w:val="Fuzeile"/>
          <w:jc w:val="right"/>
        </w:pPr>
        <w:r>
          <w:fldChar w:fldCharType="begin"/>
        </w:r>
        <w:r>
          <w:instrText>PAGE   \* MERGEFORMAT</w:instrText>
        </w:r>
        <w:r>
          <w:fldChar w:fldCharType="separate"/>
        </w:r>
        <w:r>
          <w:t>2</w:t>
        </w:r>
        <w:r>
          <w:fldChar w:fldCharType="end"/>
        </w:r>
      </w:p>
    </w:sdtContent>
  </w:sdt>
  <w:p w14:paraId="3767B189" w14:textId="77777777" w:rsidR="00797764" w:rsidRDefault="007977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D1D2A" w14:textId="77777777" w:rsidR="00752714" w:rsidRDefault="00752714" w:rsidP="00797764">
      <w:pPr>
        <w:spacing w:after="0" w:line="240" w:lineRule="auto"/>
      </w:pPr>
      <w:r>
        <w:separator/>
      </w:r>
    </w:p>
  </w:footnote>
  <w:footnote w:type="continuationSeparator" w:id="0">
    <w:p w14:paraId="54F5D990" w14:textId="77777777" w:rsidR="00752714" w:rsidRDefault="00752714" w:rsidP="007977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460C3"/>
    <w:multiLevelType w:val="multilevel"/>
    <w:tmpl w:val="B74E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01C35"/>
    <w:multiLevelType w:val="multilevel"/>
    <w:tmpl w:val="BB86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961FD7"/>
    <w:multiLevelType w:val="multilevel"/>
    <w:tmpl w:val="5CF6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64"/>
    <w:rsid w:val="00752714"/>
    <w:rsid w:val="00797764"/>
    <w:rsid w:val="00A14D3D"/>
    <w:rsid w:val="00CA5E74"/>
    <w:rsid w:val="00E21E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E7ED"/>
  <w15:chartTrackingRefBased/>
  <w15:docId w15:val="{5217FD5B-E5CF-4BDB-BA36-CA6E4AC3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776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97764"/>
    <w:rPr>
      <w:color w:val="0563C1" w:themeColor="hyperlink"/>
      <w:u w:val="single"/>
    </w:rPr>
  </w:style>
  <w:style w:type="character" w:styleId="NichtaufgelsteErwhnung">
    <w:name w:val="Unresolved Mention"/>
    <w:basedOn w:val="Absatz-Standardschriftart"/>
    <w:uiPriority w:val="99"/>
    <w:semiHidden/>
    <w:unhideWhenUsed/>
    <w:rsid w:val="00797764"/>
    <w:rPr>
      <w:color w:val="605E5C"/>
      <w:shd w:val="clear" w:color="auto" w:fill="E1DFDD"/>
    </w:rPr>
  </w:style>
  <w:style w:type="paragraph" w:styleId="Kopfzeile">
    <w:name w:val="header"/>
    <w:basedOn w:val="Standard"/>
    <w:link w:val="KopfzeileZchn"/>
    <w:uiPriority w:val="99"/>
    <w:unhideWhenUsed/>
    <w:rsid w:val="007977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7764"/>
  </w:style>
  <w:style w:type="paragraph" w:styleId="Fuzeile">
    <w:name w:val="footer"/>
    <w:basedOn w:val="Standard"/>
    <w:link w:val="FuzeileZchn"/>
    <w:uiPriority w:val="99"/>
    <w:unhideWhenUsed/>
    <w:rsid w:val="007977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7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de/bakeryteam-Wilton-Lebensmittelfarben-Superset-plus/dp/B00UARF63Y/ref=sr_1_3?__mk_de_DE=%C3%85M%C3%85%C5%BD%C3%95%C3%91&amp;keywords=wilton+lebensmittelfarbe&amp;qid=1558469829&amp;s=gateway&amp;sr=8-3"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amazon.de/bakeryteam-Wilton-Lebensmittelfarben-Superset-plus/dp/B00UARF63Y/ref=sr_1_3?__mk_de_DE=%C3%85M%C3%85%C5%BD%C3%95%C3%91&amp;keywords=wilton+lebensmittelfarbe&amp;qid=1558469829&amp;s=gateway&amp;sr=8-3" TargetMode="External"/><Relationship Id="rId14"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309</Words>
  <Characters>1951</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KIGA Krumbach</dc:creator>
  <cp:keywords/>
  <dc:description/>
  <cp:lastModifiedBy>KIGA Krumbach</cp:lastModifiedBy>
  <cp:revision>2</cp:revision>
  <dcterms:created xsi:type="dcterms:W3CDTF">2021-01-14T11:52:00Z</dcterms:created>
  <dcterms:modified xsi:type="dcterms:W3CDTF">2021-01-14T12:54:00Z</dcterms:modified>
</cp:coreProperties>
</file>